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3DA" w:rsidRDefault="000923DA">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5370" w:type="dxa"/>
        <w:tblLayout w:type="fixed"/>
        <w:tblLook w:val="0400" w:firstRow="0" w:lastRow="0" w:firstColumn="0" w:lastColumn="0" w:noHBand="0" w:noVBand="1"/>
      </w:tblPr>
      <w:tblGrid>
        <w:gridCol w:w="10903"/>
        <w:gridCol w:w="4467"/>
      </w:tblGrid>
      <w:tr w:rsidR="000923DA">
        <w:trPr>
          <w:trHeight w:val="105"/>
        </w:trPr>
        <w:tc>
          <w:tcPr>
            <w:tcW w:w="15370" w:type="dxa"/>
            <w:gridSpan w:val="2"/>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0923DA" w:rsidRDefault="00E64507">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color w:val="FFFFFF"/>
              </w:rPr>
              <w:t>Year 6 Transition Learning Projects</w:t>
            </w:r>
            <w:r>
              <w:rPr>
                <w:noProof/>
              </w:rPr>
              <w:drawing>
                <wp:anchor distT="0" distB="0" distL="114300" distR="114300" simplePos="0" relativeHeight="251658240" behindDoc="0" locked="0" layoutInCell="1" hidden="0" allowOverlap="1">
                  <wp:simplePos x="0" y="0"/>
                  <wp:positionH relativeFrom="column">
                    <wp:posOffset>57151</wp:posOffset>
                  </wp:positionH>
                  <wp:positionV relativeFrom="paragraph">
                    <wp:posOffset>28575</wp:posOffset>
                  </wp:positionV>
                  <wp:extent cx="1358610" cy="576775"/>
                  <wp:effectExtent l="0" t="0" r="0" b="0"/>
                  <wp:wrapTopAndBottom distT="0" distB="0"/>
                  <wp:docPr id="3" name="image1.png" descr="https://lh6.googleusercontent.com/IvSnNVE_Ojnkqlk2sSLFzezvimkk8grJawbLq9vt_6Br02yzGPLOav2OLXdrvDGodrQtrF4zcca83F5OYOL7xYLw-2VEYEOn2MHyPk4txKRuL2zvDnhATyEqyaYUurqywZBndQOudWM"/>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IvSnNVE_Ojnkqlk2sSLFzezvimkk8grJawbLq9vt_6Br02yzGPLOav2OLXdrvDGodrQtrF4zcca83F5OYOL7xYLw-2VEYEOn2MHyPk4txKRuL2zvDnhATyEqyaYUurqywZBndQOudWM"/>
                          <pic:cNvPicPr preferRelativeResize="0"/>
                        </pic:nvPicPr>
                        <pic:blipFill>
                          <a:blip r:embed="rId5"/>
                          <a:srcRect/>
                          <a:stretch>
                            <a:fillRect/>
                          </a:stretch>
                        </pic:blipFill>
                        <pic:spPr>
                          <a:xfrm>
                            <a:off x="0" y="0"/>
                            <a:ext cx="1358610" cy="576775"/>
                          </a:xfrm>
                          <a:prstGeom prst="rect">
                            <a:avLst/>
                          </a:prstGeom>
                          <a:ln/>
                        </pic:spPr>
                      </pic:pic>
                    </a:graphicData>
                  </a:graphic>
                </wp:anchor>
              </w:drawing>
            </w:r>
          </w:p>
        </w:tc>
      </w:tr>
      <w:tr w:rsidR="000923DA">
        <w:trPr>
          <w:trHeight w:val="122"/>
        </w:trPr>
        <w:tc>
          <w:tcPr>
            <w:tcW w:w="15370" w:type="dxa"/>
            <w:gridSpan w:val="2"/>
            <w:tcBorders>
              <w:top w:val="single" w:sz="8" w:space="0" w:color="000000"/>
              <w:left w:val="single" w:sz="12" w:space="0" w:color="434343"/>
              <w:bottom w:val="single" w:sz="8" w:space="0" w:color="000000"/>
              <w:right w:val="single" w:sz="12" w:space="0" w:color="434343"/>
            </w:tcBorders>
            <w:shd w:val="clear" w:color="auto" w:fill="A4C2F4"/>
            <w:tcMar>
              <w:top w:w="150" w:type="dxa"/>
              <w:left w:w="150" w:type="dxa"/>
              <w:bottom w:w="150" w:type="dxa"/>
              <w:right w:w="150" w:type="dxa"/>
            </w:tcMar>
          </w:tcPr>
          <w:p w:rsidR="000923DA" w:rsidRDefault="00E6450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WC 29.06.2020: Being a Problem Solver </w:t>
            </w:r>
          </w:p>
        </w:tc>
      </w:tr>
      <w:tr w:rsidR="000923DA">
        <w:trPr>
          <w:trHeight w:val="701"/>
        </w:trPr>
        <w:tc>
          <w:tcPr>
            <w:tcW w:w="15370" w:type="dxa"/>
            <w:gridSpan w:val="2"/>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rsidR="000923DA" w:rsidRDefault="00E64507">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building your child’s ability to problem solve for their transition to secondary school.  It will give them the opportunity to prepare for the different challenges they may face when they begin secondary school but a</w:t>
            </w:r>
            <w:r>
              <w:rPr>
                <w:rFonts w:ascii="Arial" w:eastAsia="Arial" w:hAnsi="Arial" w:cs="Arial"/>
                <w:b/>
                <w:color w:val="000000"/>
                <w:sz w:val="20"/>
                <w:szCs w:val="20"/>
              </w:rPr>
              <w:t xml:space="preserve">lso provide them with the skills on how to solve them. Each day, the children will be given a potential problem scenario (to which they should reply in the style of an ‘Agony Aunt’) </w:t>
            </w:r>
            <w:hyperlink r:id="rId6">
              <w:r>
                <w:rPr>
                  <w:rFonts w:ascii="Arial" w:eastAsia="Arial" w:hAnsi="Arial" w:cs="Arial"/>
                  <w:b/>
                  <w:color w:val="0097A7"/>
                  <w:sz w:val="20"/>
                  <w:szCs w:val="20"/>
                  <w:u w:val="single"/>
                </w:rPr>
                <w:t>a mindfulness activity</w:t>
              </w:r>
            </w:hyperlink>
            <w:r>
              <w:rPr>
                <w:rFonts w:ascii="Arial" w:eastAsia="Arial" w:hAnsi="Arial" w:cs="Arial"/>
                <w:b/>
                <w:color w:val="000000"/>
                <w:sz w:val="20"/>
                <w:szCs w:val="20"/>
              </w:rPr>
              <w:t xml:space="preserve"> and a challenge. </w:t>
            </w:r>
          </w:p>
        </w:tc>
      </w:tr>
      <w:tr w:rsidR="000923DA">
        <w:trPr>
          <w:trHeight w:val="116"/>
        </w:trPr>
        <w:tc>
          <w:tcPr>
            <w:tcW w:w="10903" w:type="dxa"/>
            <w:tcBorders>
              <w:top w:val="single" w:sz="8" w:space="0" w:color="000000"/>
              <w:left w:val="single" w:sz="12" w:space="0" w:color="434343"/>
              <w:bottom w:val="single" w:sz="8" w:space="0" w:color="000000"/>
              <w:right w:val="single" w:sz="12" w:space="0" w:color="434343"/>
            </w:tcBorders>
            <w:shd w:val="clear" w:color="auto" w:fill="9FC5E8"/>
            <w:tcMar>
              <w:top w:w="150" w:type="dxa"/>
              <w:left w:w="150" w:type="dxa"/>
              <w:bottom w:w="150" w:type="dxa"/>
              <w:right w:w="150" w:type="dxa"/>
            </w:tcMar>
          </w:tcPr>
          <w:p w:rsidR="000923DA" w:rsidRDefault="00E6450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Potential Problem Scenarios</w:t>
            </w:r>
          </w:p>
        </w:tc>
        <w:tc>
          <w:tcPr>
            <w:tcW w:w="4467" w:type="dxa"/>
            <w:tcBorders>
              <w:top w:val="single" w:sz="8" w:space="0" w:color="000000"/>
              <w:left w:val="single" w:sz="12" w:space="0" w:color="434343"/>
              <w:bottom w:val="single" w:sz="8" w:space="0" w:color="000000"/>
              <w:right w:val="single" w:sz="12" w:space="0" w:color="434343"/>
            </w:tcBorders>
            <w:shd w:val="clear" w:color="auto" w:fill="9FC5E8"/>
            <w:tcMar>
              <w:top w:w="150" w:type="dxa"/>
              <w:left w:w="150" w:type="dxa"/>
              <w:bottom w:w="150" w:type="dxa"/>
              <w:right w:w="150" w:type="dxa"/>
            </w:tcMar>
          </w:tcPr>
          <w:p w:rsidR="000923DA" w:rsidRDefault="00E6450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Challenges</w:t>
            </w:r>
          </w:p>
        </w:tc>
      </w:tr>
      <w:tr w:rsidR="000923DA">
        <w:trPr>
          <w:trHeight w:val="975"/>
        </w:trPr>
        <w:tc>
          <w:tcPr>
            <w:tcW w:w="1090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0923DA" w:rsidRDefault="00E6450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0000"/>
                <w:sz w:val="20"/>
                <w:szCs w:val="20"/>
              </w:rPr>
              <w:t xml:space="preserve">Monday- </w:t>
            </w:r>
            <w:r>
              <w:rPr>
                <w:rFonts w:ascii="Arial" w:eastAsia="Arial" w:hAnsi="Arial" w:cs="Arial"/>
                <w:color w:val="000000"/>
                <w:sz w:val="20"/>
                <w:szCs w:val="20"/>
              </w:rPr>
              <w:t xml:space="preserve">As your child moves to Secondary School, they will be meeting and making new friends and will need to be able to solve any issues that they may face. </w:t>
            </w:r>
            <w:r>
              <w:rPr>
                <w:rFonts w:ascii="Arial" w:eastAsia="Arial" w:hAnsi="Arial" w:cs="Arial"/>
                <w:color w:val="A64D79"/>
                <w:sz w:val="20"/>
                <w:szCs w:val="20"/>
              </w:rPr>
              <w:t>“I’ve got two really good friends who don’t like each other. One keeps inviting me to things and leaving t</w:t>
            </w:r>
            <w:r>
              <w:rPr>
                <w:rFonts w:ascii="Arial" w:eastAsia="Arial" w:hAnsi="Arial" w:cs="Arial"/>
                <w:color w:val="A64D79"/>
                <w:sz w:val="20"/>
                <w:szCs w:val="20"/>
              </w:rPr>
              <w:t>he other one out. It’s getting awkward and I don’t know what to do. Can you help me?’’</w:t>
            </w:r>
          </w:p>
        </w:tc>
        <w:tc>
          <w:tcPr>
            <w:tcW w:w="446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0923DA" w:rsidRDefault="00E6450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xml:space="preserve">Ask your child to carry out everyday activities without using their thumbs. Why don’t you take a picture of them completing the challenge or tweet them using </w:t>
            </w:r>
            <w:r>
              <w:rPr>
                <w:rFonts w:ascii="Arial" w:eastAsia="Arial" w:hAnsi="Arial" w:cs="Arial"/>
                <w:b/>
                <w:sz w:val="20"/>
                <w:szCs w:val="20"/>
              </w:rPr>
              <w:t>#</w:t>
            </w:r>
            <w:proofErr w:type="spellStart"/>
            <w:r>
              <w:rPr>
                <w:rFonts w:ascii="Arial" w:eastAsia="Arial" w:hAnsi="Arial" w:cs="Arial"/>
                <w:b/>
                <w:sz w:val="20"/>
                <w:szCs w:val="20"/>
              </w:rPr>
              <w:t>TheLearnin</w:t>
            </w:r>
            <w:r>
              <w:rPr>
                <w:rFonts w:ascii="Arial" w:eastAsia="Arial" w:hAnsi="Arial" w:cs="Arial"/>
                <w:b/>
                <w:sz w:val="20"/>
                <w:szCs w:val="20"/>
              </w:rPr>
              <w:t>gProjects</w:t>
            </w:r>
            <w:proofErr w:type="spellEnd"/>
            <w:r>
              <w:rPr>
                <w:rFonts w:ascii="Arial" w:eastAsia="Arial" w:hAnsi="Arial" w:cs="Arial"/>
                <w:color w:val="000000"/>
                <w:sz w:val="20"/>
                <w:szCs w:val="20"/>
              </w:rPr>
              <w:t>.</w:t>
            </w:r>
          </w:p>
        </w:tc>
      </w:tr>
      <w:tr w:rsidR="000923DA">
        <w:trPr>
          <w:trHeight w:val="690"/>
        </w:trPr>
        <w:tc>
          <w:tcPr>
            <w:tcW w:w="1090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0923DA" w:rsidRDefault="00E6450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9900"/>
                <w:sz w:val="20"/>
                <w:szCs w:val="20"/>
              </w:rPr>
              <w:t xml:space="preserve">Tuesday- </w:t>
            </w:r>
            <w:r>
              <w:rPr>
                <w:rFonts w:ascii="Arial" w:eastAsia="Arial" w:hAnsi="Arial" w:cs="Arial"/>
                <w:color w:val="000000"/>
                <w:sz w:val="20"/>
                <w:szCs w:val="20"/>
              </w:rPr>
              <w:t>At Secondary School, your child may find their dining hall experience a lot different to that at Primary school. They will be in charge of monitoring the balance on their dinner cards and may feel anxious about the busy atmosphere. </w:t>
            </w:r>
          </w:p>
          <w:p w:rsidR="000923DA" w:rsidRDefault="00E6450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00"/>
                <w:sz w:val="20"/>
                <w:szCs w:val="20"/>
              </w:rPr>
              <w:t> </w:t>
            </w:r>
            <w:r>
              <w:rPr>
                <w:rFonts w:ascii="Arial" w:eastAsia="Arial" w:hAnsi="Arial" w:cs="Arial"/>
                <w:color w:val="A64D79"/>
                <w:sz w:val="20"/>
                <w:szCs w:val="20"/>
              </w:rPr>
              <w:t>“I got my hot dinner from the counter and realised I’d forgotten to put money on my dinner card. What should I do?” </w:t>
            </w:r>
          </w:p>
        </w:tc>
        <w:tc>
          <w:tcPr>
            <w:tcW w:w="446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0923DA" w:rsidRDefault="00E6450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Ask your child to use recycling items you have in your house to build a bridge. How will it be constructed? How are they going to make it s</w:t>
            </w:r>
            <w:r>
              <w:rPr>
                <w:rFonts w:ascii="Arial" w:eastAsia="Arial" w:hAnsi="Arial" w:cs="Arial"/>
                <w:color w:val="000000"/>
                <w:sz w:val="20"/>
                <w:szCs w:val="20"/>
              </w:rPr>
              <w:t>trong and sturdy? </w:t>
            </w:r>
          </w:p>
        </w:tc>
      </w:tr>
      <w:tr w:rsidR="000923DA">
        <w:trPr>
          <w:trHeight w:val="690"/>
        </w:trPr>
        <w:tc>
          <w:tcPr>
            <w:tcW w:w="1090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0923DA" w:rsidRDefault="00E6450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38761D"/>
                <w:sz w:val="20"/>
                <w:szCs w:val="20"/>
              </w:rPr>
              <w:t xml:space="preserve">Wednesday- </w:t>
            </w:r>
            <w:r>
              <w:rPr>
                <w:rFonts w:ascii="Arial" w:eastAsia="Arial" w:hAnsi="Arial" w:cs="Arial"/>
                <w:color w:val="000000"/>
                <w:sz w:val="20"/>
                <w:szCs w:val="20"/>
              </w:rPr>
              <w:t xml:space="preserve">At Secondary School, your child will move to different classrooms throughout the day, work with different children and be taught by many teachers. What if they don’t get on with their peers or teachers? </w:t>
            </w:r>
            <w:r>
              <w:rPr>
                <w:rFonts w:ascii="Arial" w:eastAsia="Arial" w:hAnsi="Arial" w:cs="Arial"/>
                <w:color w:val="A64D79"/>
                <w:sz w:val="20"/>
                <w:szCs w:val="20"/>
              </w:rPr>
              <w:t>“My teacher has paired me with a child I don’t get on with, who expects me to do all the work for them. They are really popular and I’m worried if I say anything, I will get picked on. I also don’t want to get a bad grade. What should I do?</w:t>
            </w:r>
            <w:r>
              <w:rPr>
                <w:rFonts w:ascii="Arial" w:eastAsia="Arial" w:hAnsi="Arial" w:cs="Arial"/>
                <w:b/>
                <w:color w:val="A64D79"/>
                <w:sz w:val="20"/>
                <w:szCs w:val="20"/>
              </w:rPr>
              <w:t>’ </w:t>
            </w:r>
          </w:p>
        </w:tc>
        <w:tc>
          <w:tcPr>
            <w:tcW w:w="446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0923DA" w:rsidRDefault="00E6450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xml:space="preserve">Ask your child to see if they can draw a picture of their dream house blindfolded. How accurate can they make it without </w:t>
            </w:r>
            <w:proofErr w:type="gramStart"/>
            <w:r>
              <w:rPr>
                <w:rFonts w:ascii="Arial" w:eastAsia="Arial" w:hAnsi="Arial" w:cs="Arial"/>
                <w:color w:val="000000"/>
                <w:sz w:val="20"/>
                <w:szCs w:val="20"/>
              </w:rPr>
              <w:t>looking.</w:t>
            </w:r>
            <w:proofErr w:type="gramEnd"/>
            <w:r>
              <w:rPr>
                <w:rFonts w:ascii="Arial" w:eastAsia="Arial" w:hAnsi="Arial" w:cs="Arial"/>
                <w:color w:val="000000"/>
                <w:sz w:val="20"/>
                <w:szCs w:val="20"/>
              </w:rPr>
              <w:t xml:space="preserve"> </w:t>
            </w:r>
          </w:p>
        </w:tc>
      </w:tr>
      <w:tr w:rsidR="000923DA">
        <w:trPr>
          <w:trHeight w:val="690"/>
        </w:trPr>
        <w:tc>
          <w:tcPr>
            <w:tcW w:w="1090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0923DA" w:rsidRDefault="00E6450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FF"/>
                <w:sz w:val="20"/>
                <w:szCs w:val="20"/>
              </w:rPr>
              <w:t xml:space="preserve">Thursday- </w:t>
            </w:r>
            <w:r>
              <w:rPr>
                <w:rFonts w:ascii="Arial" w:eastAsia="Arial" w:hAnsi="Arial" w:cs="Arial"/>
                <w:color w:val="000000"/>
                <w:sz w:val="20"/>
                <w:szCs w:val="20"/>
              </w:rPr>
              <w:t>At Secondary School, the use of social media may become an increasing part of your child’s life. How can they ensu</w:t>
            </w:r>
            <w:r>
              <w:rPr>
                <w:rFonts w:ascii="Arial" w:eastAsia="Arial" w:hAnsi="Arial" w:cs="Arial"/>
                <w:color w:val="000000"/>
                <w:sz w:val="20"/>
                <w:szCs w:val="20"/>
              </w:rPr>
              <w:t xml:space="preserve">re they stay safe and respectful online? </w:t>
            </w:r>
            <w:r>
              <w:rPr>
                <w:rFonts w:ascii="Arial" w:eastAsia="Arial" w:hAnsi="Arial" w:cs="Arial"/>
                <w:color w:val="A64D79"/>
                <w:sz w:val="20"/>
                <w:szCs w:val="20"/>
              </w:rPr>
              <w:t>“My friend added me to a group chat and there are some unkind comments about a child in my year group. I don’t want to get involved but I’m worried about the child. What should I do?”</w:t>
            </w:r>
          </w:p>
        </w:tc>
        <w:tc>
          <w:tcPr>
            <w:tcW w:w="446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0923DA" w:rsidRDefault="00E6450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20"/>
                <w:szCs w:val="20"/>
              </w:rPr>
              <w:t xml:space="preserve">With a partner, challenge your </w:t>
            </w:r>
            <w:r>
              <w:rPr>
                <w:rFonts w:ascii="Arial" w:eastAsia="Arial" w:hAnsi="Arial" w:cs="Arial"/>
                <w:color w:val="000000"/>
                <w:sz w:val="20"/>
                <w:szCs w:val="20"/>
              </w:rPr>
              <w:t>child to imitate a celebrity, book character or friend for the other person to guess.</w:t>
            </w:r>
          </w:p>
        </w:tc>
      </w:tr>
      <w:tr w:rsidR="000923DA">
        <w:trPr>
          <w:trHeight w:val="690"/>
        </w:trPr>
        <w:tc>
          <w:tcPr>
            <w:tcW w:w="10903"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0923DA" w:rsidRDefault="00E6450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9900FF"/>
                <w:sz w:val="20"/>
                <w:szCs w:val="20"/>
              </w:rPr>
              <w:t xml:space="preserve">Friday- </w:t>
            </w:r>
            <w:r>
              <w:rPr>
                <w:rFonts w:ascii="Arial" w:eastAsia="Arial" w:hAnsi="Arial" w:cs="Arial"/>
                <w:color w:val="000000"/>
                <w:sz w:val="20"/>
                <w:szCs w:val="20"/>
              </w:rPr>
              <w:t>When your child starts Secondary School, they may have to use a new mode of public transport or walk to school. What can they do to ensure they stay safe?</w:t>
            </w:r>
            <w:r>
              <w:rPr>
                <w:rFonts w:ascii="Arial" w:eastAsia="Arial" w:hAnsi="Arial" w:cs="Arial"/>
                <w:color w:val="A64D79"/>
                <w:sz w:val="20"/>
                <w:szCs w:val="20"/>
              </w:rPr>
              <w:t xml:space="preserve"> “The f</w:t>
            </w:r>
            <w:r>
              <w:rPr>
                <w:rFonts w:ascii="Arial" w:eastAsia="Arial" w:hAnsi="Arial" w:cs="Arial"/>
                <w:color w:val="A64D79"/>
                <w:sz w:val="20"/>
                <w:szCs w:val="20"/>
              </w:rPr>
              <w:t>riend I usually walk home with has gone home sick from school. I won’t have anyone to walk home with and am really worried about being by myself. What should I do?”</w:t>
            </w:r>
          </w:p>
        </w:tc>
        <w:tc>
          <w:tcPr>
            <w:tcW w:w="446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0923DA" w:rsidRDefault="00E64507">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Choosing only 5 ingredients from the cupboards, challenge your child to create a tasty new </w:t>
            </w:r>
            <w:r>
              <w:rPr>
                <w:rFonts w:ascii="Arial" w:eastAsia="Arial" w:hAnsi="Arial" w:cs="Arial"/>
                <w:color w:val="000000"/>
                <w:sz w:val="20"/>
                <w:szCs w:val="20"/>
              </w:rPr>
              <w:t>dish or snack.</w:t>
            </w:r>
          </w:p>
          <w:p w:rsidR="000923DA" w:rsidRDefault="000923DA">
            <w:pPr>
              <w:pBdr>
                <w:top w:val="nil"/>
                <w:left w:val="nil"/>
                <w:bottom w:val="nil"/>
                <w:right w:val="nil"/>
                <w:between w:val="nil"/>
              </w:pBdr>
              <w:rPr>
                <w:rFonts w:ascii="Arial" w:eastAsia="Arial" w:hAnsi="Arial" w:cs="Arial"/>
                <w:sz w:val="20"/>
                <w:szCs w:val="20"/>
              </w:rPr>
            </w:pPr>
          </w:p>
          <w:p w:rsidR="000923DA" w:rsidRDefault="000923DA">
            <w:pPr>
              <w:pBdr>
                <w:top w:val="nil"/>
                <w:left w:val="nil"/>
                <w:bottom w:val="nil"/>
                <w:right w:val="nil"/>
                <w:between w:val="nil"/>
              </w:pBdr>
              <w:rPr>
                <w:rFonts w:ascii="Arial" w:eastAsia="Arial" w:hAnsi="Arial" w:cs="Arial"/>
                <w:sz w:val="20"/>
                <w:szCs w:val="20"/>
              </w:rPr>
            </w:pPr>
          </w:p>
          <w:p w:rsidR="000923DA" w:rsidRDefault="000923DA">
            <w:pPr>
              <w:pBdr>
                <w:top w:val="nil"/>
                <w:left w:val="nil"/>
                <w:bottom w:val="nil"/>
                <w:right w:val="nil"/>
                <w:between w:val="nil"/>
              </w:pBdr>
              <w:rPr>
                <w:rFonts w:ascii="Arial" w:eastAsia="Arial" w:hAnsi="Arial" w:cs="Arial"/>
                <w:sz w:val="20"/>
                <w:szCs w:val="20"/>
              </w:rPr>
            </w:pPr>
          </w:p>
        </w:tc>
      </w:tr>
      <w:tr w:rsidR="000923DA">
        <w:trPr>
          <w:trHeight w:val="94"/>
        </w:trPr>
        <w:tc>
          <w:tcPr>
            <w:tcW w:w="15370" w:type="dxa"/>
            <w:gridSpan w:val="2"/>
            <w:tcBorders>
              <w:top w:val="single" w:sz="8" w:space="0" w:color="000000"/>
              <w:left w:val="single" w:sz="12" w:space="0" w:color="434343"/>
              <w:bottom w:val="nil"/>
              <w:right w:val="single" w:sz="12" w:space="0" w:color="434343"/>
            </w:tcBorders>
            <w:shd w:val="clear" w:color="auto" w:fill="9FC5E8"/>
            <w:tcMar>
              <w:top w:w="150" w:type="dxa"/>
              <w:left w:w="150" w:type="dxa"/>
              <w:bottom w:w="150" w:type="dxa"/>
              <w:right w:w="150" w:type="dxa"/>
            </w:tcMar>
          </w:tcPr>
          <w:p w:rsidR="000923DA" w:rsidRDefault="00E6450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lastRenderedPageBreak/>
              <w:t>Additional Learning Resources Parents May Wish To Engage With:</w:t>
            </w:r>
          </w:p>
        </w:tc>
      </w:tr>
      <w:tr w:rsidR="000923DA">
        <w:trPr>
          <w:trHeight w:val="405"/>
        </w:trPr>
        <w:tc>
          <w:tcPr>
            <w:tcW w:w="15370" w:type="dxa"/>
            <w:gridSpan w:val="2"/>
            <w:tcBorders>
              <w:top w:val="nil"/>
              <w:left w:val="single" w:sz="12" w:space="0" w:color="434343"/>
              <w:bottom w:val="nil"/>
              <w:right w:val="single" w:sz="12" w:space="0" w:color="434343"/>
            </w:tcBorders>
            <w:shd w:val="clear" w:color="auto" w:fill="FFFFFF"/>
            <w:tcMar>
              <w:top w:w="150" w:type="dxa"/>
              <w:left w:w="150" w:type="dxa"/>
              <w:bottom w:w="150" w:type="dxa"/>
              <w:right w:w="150" w:type="dxa"/>
            </w:tcMar>
          </w:tcPr>
          <w:p w:rsidR="000923DA" w:rsidRDefault="00E64507">
            <w:pPr>
              <w:numPr>
                <w:ilvl w:val="0"/>
                <w:numId w:val="1"/>
              </w:numPr>
              <w:pBdr>
                <w:top w:val="nil"/>
                <w:left w:val="nil"/>
                <w:bottom w:val="nil"/>
                <w:right w:val="nil"/>
                <w:between w:val="nil"/>
              </w:pBdr>
              <w:rPr>
                <w:rFonts w:ascii="Arial" w:eastAsia="Arial" w:hAnsi="Arial" w:cs="Arial"/>
                <w:color w:val="000000"/>
                <w:sz w:val="20"/>
                <w:szCs w:val="20"/>
              </w:rPr>
            </w:pPr>
            <w:hyperlink r:id="rId7">
              <w:r>
                <w:rPr>
                  <w:rFonts w:ascii="Arial" w:eastAsia="Arial" w:hAnsi="Arial" w:cs="Arial"/>
                  <w:color w:val="0097A7"/>
                  <w:sz w:val="20"/>
                  <w:szCs w:val="20"/>
                  <w:u w:val="single"/>
                </w:rPr>
                <w:t>Possible solutions to the problem scenarios for this week</w:t>
              </w:r>
            </w:hyperlink>
          </w:p>
          <w:p w:rsidR="000923DA" w:rsidRDefault="00E64507">
            <w:pPr>
              <w:numPr>
                <w:ilvl w:val="0"/>
                <w:numId w:val="1"/>
              </w:numPr>
              <w:pBdr>
                <w:top w:val="nil"/>
                <w:left w:val="nil"/>
                <w:bottom w:val="nil"/>
                <w:right w:val="nil"/>
                <w:between w:val="nil"/>
              </w:pBdr>
              <w:rPr>
                <w:rFonts w:ascii="Arial" w:eastAsia="Arial" w:hAnsi="Arial" w:cs="Arial"/>
                <w:color w:val="000000"/>
                <w:sz w:val="20"/>
                <w:szCs w:val="20"/>
              </w:rPr>
            </w:pPr>
            <w:hyperlink r:id="rId8">
              <w:r>
                <w:rPr>
                  <w:rFonts w:ascii="Arial" w:eastAsia="Arial" w:hAnsi="Arial" w:cs="Arial"/>
                  <w:color w:val="0097A7"/>
                  <w:sz w:val="20"/>
                  <w:szCs w:val="20"/>
                  <w:u w:val="single"/>
                </w:rPr>
                <w:t>Store cupboard</w:t>
              </w:r>
            </w:hyperlink>
            <w:r>
              <w:rPr>
                <w:rFonts w:ascii="Arial" w:eastAsia="Arial" w:hAnsi="Arial" w:cs="Arial"/>
                <w:color w:val="000000"/>
                <w:sz w:val="20"/>
                <w:szCs w:val="20"/>
              </w:rPr>
              <w:t xml:space="preserve"> recipes to help inspire the 5 ingredient dish challenge</w:t>
            </w:r>
          </w:p>
          <w:p w:rsidR="000923DA" w:rsidRDefault="00E64507">
            <w:pPr>
              <w:numPr>
                <w:ilvl w:val="0"/>
                <w:numId w:val="1"/>
              </w:numPr>
              <w:pBdr>
                <w:top w:val="nil"/>
                <w:left w:val="nil"/>
                <w:bottom w:val="nil"/>
                <w:right w:val="nil"/>
                <w:between w:val="nil"/>
              </w:pBdr>
              <w:rPr>
                <w:rFonts w:ascii="Arial" w:eastAsia="Arial" w:hAnsi="Arial" w:cs="Arial"/>
                <w:color w:val="000000"/>
                <w:sz w:val="20"/>
                <w:szCs w:val="20"/>
              </w:rPr>
            </w:pPr>
            <w:hyperlink r:id="rId9">
              <w:r>
                <w:rPr>
                  <w:rFonts w:ascii="Arial" w:eastAsia="Arial" w:hAnsi="Arial" w:cs="Arial"/>
                  <w:color w:val="0097A7"/>
                  <w:sz w:val="20"/>
                  <w:szCs w:val="20"/>
                  <w:u w:val="single"/>
                </w:rPr>
                <w:t>Relaxation activities</w:t>
              </w:r>
            </w:hyperlink>
          </w:p>
          <w:p w:rsidR="000923DA" w:rsidRDefault="00E64507">
            <w:pPr>
              <w:numPr>
                <w:ilvl w:val="0"/>
                <w:numId w:val="1"/>
              </w:numPr>
              <w:pBdr>
                <w:top w:val="nil"/>
                <w:left w:val="nil"/>
                <w:bottom w:val="nil"/>
                <w:right w:val="nil"/>
                <w:between w:val="nil"/>
              </w:pBdr>
              <w:rPr>
                <w:rFonts w:ascii="Arial" w:eastAsia="Arial" w:hAnsi="Arial" w:cs="Arial"/>
                <w:color w:val="000000"/>
                <w:sz w:val="20"/>
                <w:szCs w:val="20"/>
              </w:rPr>
            </w:pPr>
            <w:hyperlink r:id="rId10">
              <w:r>
                <w:rPr>
                  <w:rFonts w:ascii="Arial" w:eastAsia="Arial" w:hAnsi="Arial" w:cs="Arial"/>
                  <w:color w:val="0097A7"/>
                  <w:sz w:val="20"/>
                  <w:szCs w:val="20"/>
                  <w:u w:val="single"/>
                </w:rPr>
                <w:t>Child Line Toolbox</w:t>
              </w:r>
            </w:hyperlink>
          </w:p>
          <w:p w:rsidR="000923DA" w:rsidRDefault="00E64507">
            <w:pPr>
              <w:numPr>
                <w:ilvl w:val="0"/>
                <w:numId w:val="1"/>
              </w:numPr>
              <w:pBdr>
                <w:top w:val="nil"/>
                <w:left w:val="nil"/>
                <w:bottom w:val="nil"/>
                <w:right w:val="nil"/>
                <w:between w:val="nil"/>
              </w:pBdr>
              <w:rPr>
                <w:rFonts w:ascii="Arial" w:eastAsia="Arial" w:hAnsi="Arial" w:cs="Arial"/>
                <w:color w:val="000000"/>
                <w:sz w:val="20"/>
                <w:szCs w:val="20"/>
              </w:rPr>
            </w:pPr>
            <w:hyperlink r:id="rId11">
              <w:r>
                <w:rPr>
                  <w:rFonts w:ascii="Arial" w:eastAsia="Arial" w:hAnsi="Arial" w:cs="Arial"/>
                  <w:color w:val="0097A7"/>
                  <w:sz w:val="20"/>
                  <w:szCs w:val="20"/>
                  <w:u w:val="single"/>
                </w:rPr>
                <w:t xml:space="preserve">Activity </w:t>
              </w:r>
            </w:hyperlink>
            <w:r>
              <w:rPr>
                <w:rFonts w:ascii="Arial" w:eastAsia="Arial" w:hAnsi="Arial" w:cs="Arial"/>
                <w:color w:val="000000"/>
                <w:sz w:val="20"/>
                <w:szCs w:val="20"/>
              </w:rPr>
              <w:t>to help p</w:t>
            </w:r>
            <w:r>
              <w:rPr>
                <w:rFonts w:ascii="Arial" w:eastAsia="Arial" w:hAnsi="Arial" w:cs="Arial"/>
                <w:color w:val="000000"/>
                <w:sz w:val="20"/>
                <w:szCs w:val="20"/>
              </w:rPr>
              <w:t>upils feel connected to their friends</w:t>
            </w:r>
          </w:p>
        </w:tc>
      </w:tr>
      <w:tr w:rsidR="000923DA">
        <w:trPr>
          <w:trHeight w:val="25"/>
        </w:trPr>
        <w:tc>
          <w:tcPr>
            <w:tcW w:w="15370" w:type="dxa"/>
            <w:gridSpan w:val="2"/>
            <w:tcBorders>
              <w:top w:val="nil"/>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0923DA" w:rsidRDefault="00E64507">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FFFFFF"/>
                <w:sz w:val="20"/>
                <w:szCs w:val="20"/>
              </w:rPr>
              <w:t>#</w:t>
            </w:r>
            <w:proofErr w:type="spellStart"/>
            <w:r>
              <w:rPr>
                <w:rFonts w:ascii="Arial" w:eastAsia="Arial" w:hAnsi="Arial" w:cs="Arial"/>
                <w:b/>
                <w:color w:val="FFFFFF"/>
                <w:sz w:val="20"/>
                <w:szCs w:val="20"/>
              </w:rPr>
              <w:t>TheLearningProjects</w:t>
            </w:r>
            <w:proofErr w:type="spellEnd"/>
            <w:r>
              <w:rPr>
                <w:rFonts w:ascii="Arial" w:eastAsia="Arial" w:hAnsi="Arial" w:cs="Arial"/>
                <w:b/>
                <w:color w:val="FFFFFF"/>
                <w:sz w:val="20"/>
                <w:szCs w:val="20"/>
              </w:rPr>
              <w:t> </w:t>
            </w:r>
          </w:p>
        </w:tc>
      </w:tr>
    </w:tbl>
    <w:p w:rsidR="000923DA" w:rsidRDefault="000923DA">
      <w:pPr>
        <w:rPr>
          <w:rFonts w:ascii="-webkit-standard" w:eastAsia="-webkit-standard" w:hAnsi="-webkit-standard" w:cs="-webkit-standard"/>
          <w:color w:val="000000"/>
        </w:rPr>
      </w:pPr>
    </w:p>
    <w:tbl>
      <w:tblPr>
        <w:tblStyle w:val="a0"/>
        <w:tblW w:w="15436" w:type="dxa"/>
        <w:tblLayout w:type="fixed"/>
        <w:tblLook w:val="0400" w:firstRow="0" w:lastRow="0" w:firstColumn="0" w:lastColumn="0" w:noHBand="0" w:noVBand="1"/>
      </w:tblPr>
      <w:tblGrid>
        <w:gridCol w:w="15436"/>
      </w:tblGrid>
      <w:tr w:rsidR="000923DA">
        <w:trPr>
          <w:trHeight w:val="247"/>
        </w:trPr>
        <w:tc>
          <w:tcPr>
            <w:tcW w:w="15436"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0923DA" w:rsidRDefault="00E64507">
            <w:pPr>
              <w:jc w:val="center"/>
              <w:rPr>
                <w:rFonts w:ascii="Times New Roman" w:eastAsia="Times New Roman" w:hAnsi="Times New Roman" w:cs="Times New Roman"/>
                <w:color w:val="FFFFFF"/>
              </w:rPr>
            </w:pPr>
            <w:r>
              <w:rPr>
                <w:rFonts w:ascii="Arial" w:eastAsia="Arial" w:hAnsi="Arial" w:cs="Arial"/>
                <w:b/>
                <w:color w:val="FFFFFF"/>
              </w:rPr>
              <w:t> Year 6 Transition Learning Projects</w:t>
            </w:r>
            <w:r>
              <w:rPr>
                <w:noProof/>
              </w:rPr>
              <w:drawing>
                <wp:anchor distT="0" distB="0" distL="114300" distR="114300" simplePos="0" relativeHeight="251659264" behindDoc="0" locked="0" layoutInCell="1" hidden="0" allowOverlap="1">
                  <wp:simplePos x="0" y="0"/>
                  <wp:positionH relativeFrom="column">
                    <wp:posOffset>19051</wp:posOffset>
                  </wp:positionH>
                  <wp:positionV relativeFrom="paragraph">
                    <wp:posOffset>-9524</wp:posOffset>
                  </wp:positionV>
                  <wp:extent cx="1358610" cy="576775"/>
                  <wp:effectExtent l="0" t="0" r="0" b="0"/>
                  <wp:wrapTopAndBottom distT="0" distB="0"/>
                  <wp:docPr id="2" name="image1.png" descr="https://lh6.googleusercontent.com/IvSnNVE_Ojnkqlk2sSLFzezvimkk8grJawbLq9vt_6Br02yzGPLOav2OLXdrvDGodrQtrF4zcca83F5OYOL7xYLw-2VEYEOn2MHyPk4txKRuL2zvDnhATyEqyaYUurqywZBndQOudWM"/>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IvSnNVE_Ojnkqlk2sSLFzezvimkk8grJawbLq9vt_6Br02yzGPLOav2OLXdrvDGodrQtrF4zcca83F5OYOL7xYLw-2VEYEOn2MHyPk4txKRuL2zvDnhATyEqyaYUurqywZBndQOudWM"/>
                          <pic:cNvPicPr preferRelativeResize="0"/>
                        </pic:nvPicPr>
                        <pic:blipFill>
                          <a:blip r:embed="rId5"/>
                          <a:srcRect/>
                          <a:stretch>
                            <a:fillRect/>
                          </a:stretch>
                        </pic:blipFill>
                        <pic:spPr>
                          <a:xfrm>
                            <a:off x="0" y="0"/>
                            <a:ext cx="1358610" cy="576775"/>
                          </a:xfrm>
                          <a:prstGeom prst="rect">
                            <a:avLst/>
                          </a:prstGeom>
                          <a:ln/>
                        </pic:spPr>
                      </pic:pic>
                    </a:graphicData>
                  </a:graphic>
                </wp:anchor>
              </w:drawing>
            </w:r>
          </w:p>
        </w:tc>
      </w:tr>
      <w:tr w:rsidR="000923DA">
        <w:trPr>
          <w:trHeight w:val="364"/>
        </w:trPr>
        <w:tc>
          <w:tcPr>
            <w:tcW w:w="15436" w:type="dxa"/>
            <w:tcBorders>
              <w:top w:val="single" w:sz="8" w:space="0" w:color="000000"/>
              <w:left w:val="single" w:sz="12" w:space="0" w:color="434343"/>
              <w:bottom w:val="single" w:sz="8" w:space="0" w:color="000000"/>
              <w:right w:val="single" w:sz="12" w:space="0" w:color="434343"/>
            </w:tcBorders>
            <w:shd w:val="clear" w:color="auto" w:fill="9FC5E8"/>
            <w:tcMar>
              <w:top w:w="150" w:type="dxa"/>
              <w:left w:w="150" w:type="dxa"/>
              <w:bottom w:w="150" w:type="dxa"/>
              <w:right w:w="150" w:type="dxa"/>
            </w:tcMar>
          </w:tcPr>
          <w:p w:rsidR="000923DA" w:rsidRDefault="00E64507">
            <w:pPr>
              <w:jc w:val="center"/>
              <w:rPr>
                <w:rFonts w:ascii="Times New Roman" w:eastAsia="Times New Roman" w:hAnsi="Times New Roman" w:cs="Times New Roman"/>
              </w:rPr>
            </w:pPr>
            <w:bookmarkStart w:id="1" w:name="_gjdgxs" w:colFirst="0" w:colLast="0"/>
            <w:bookmarkEnd w:id="1"/>
            <w:r>
              <w:rPr>
                <w:rFonts w:ascii="Arial" w:eastAsia="Arial" w:hAnsi="Arial" w:cs="Arial"/>
                <w:b/>
                <w:color w:val="000000"/>
              </w:rPr>
              <w:t>WC 29.06.2020: Being a Problem Solver - Example Work</w:t>
            </w:r>
          </w:p>
        </w:tc>
      </w:tr>
      <w:tr w:rsidR="000923DA">
        <w:trPr>
          <w:trHeight w:val="245"/>
        </w:trPr>
        <w:tc>
          <w:tcPr>
            <w:tcW w:w="15436" w:type="dxa"/>
            <w:tcBorders>
              <w:top w:val="single" w:sz="8" w:space="0" w:color="000000"/>
              <w:left w:val="single" w:sz="12" w:space="0" w:color="434343"/>
              <w:bottom w:val="single" w:sz="8" w:space="0" w:color="000000"/>
              <w:right w:val="single" w:sz="12" w:space="0" w:color="434343"/>
            </w:tcBorders>
            <w:shd w:val="clear" w:color="auto" w:fill="9FC5E8"/>
            <w:tcMar>
              <w:top w:w="150" w:type="dxa"/>
              <w:left w:w="150" w:type="dxa"/>
              <w:bottom w:w="150" w:type="dxa"/>
              <w:right w:w="150" w:type="dxa"/>
            </w:tcMar>
          </w:tcPr>
          <w:p w:rsidR="000923DA" w:rsidRDefault="00E64507">
            <w:pPr>
              <w:jc w:val="center"/>
              <w:rPr>
                <w:rFonts w:ascii="Times New Roman" w:eastAsia="Times New Roman" w:hAnsi="Times New Roman" w:cs="Times New Roman"/>
              </w:rPr>
            </w:pPr>
            <w:r>
              <w:rPr>
                <w:rFonts w:ascii="Arial" w:eastAsia="Arial" w:hAnsi="Arial" w:cs="Arial"/>
                <w:color w:val="000000"/>
              </w:rPr>
              <w:t>Below are some examples of how your child could set out their work.</w:t>
            </w:r>
          </w:p>
        </w:tc>
      </w:tr>
      <w:tr w:rsidR="000923DA">
        <w:trPr>
          <w:trHeight w:val="690"/>
        </w:trPr>
        <w:tc>
          <w:tcPr>
            <w:tcW w:w="1543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0923DA" w:rsidRDefault="00E64507">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noProof/>
              </w:rPr>
              <w:drawing>
                <wp:anchor distT="0" distB="0" distL="114300" distR="114300" simplePos="0" relativeHeight="251660288" behindDoc="0" locked="0" layoutInCell="1" hidden="0" allowOverlap="1">
                  <wp:simplePos x="0" y="0"/>
                  <wp:positionH relativeFrom="column">
                    <wp:posOffset>1838325</wp:posOffset>
                  </wp:positionH>
                  <wp:positionV relativeFrom="paragraph">
                    <wp:posOffset>-66674</wp:posOffset>
                  </wp:positionV>
                  <wp:extent cx="6272213" cy="2581192"/>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272213" cy="2581192"/>
                          </a:xfrm>
                          <a:prstGeom prst="rect">
                            <a:avLst/>
                          </a:prstGeom>
                          <a:ln/>
                        </pic:spPr>
                      </pic:pic>
                    </a:graphicData>
                  </a:graphic>
                </wp:anchor>
              </w:drawing>
            </w:r>
          </w:p>
        </w:tc>
      </w:tr>
      <w:tr w:rsidR="000923DA">
        <w:trPr>
          <w:trHeight w:val="405"/>
        </w:trPr>
        <w:tc>
          <w:tcPr>
            <w:tcW w:w="15436"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0923DA" w:rsidRDefault="00E64507">
            <w:pPr>
              <w:jc w:val="center"/>
              <w:rPr>
                <w:rFonts w:ascii="Times New Roman" w:eastAsia="Times New Roman" w:hAnsi="Times New Roman" w:cs="Times New Roman"/>
              </w:rPr>
            </w:pPr>
            <w:r>
              <w:rPr>
                <w:rFonts w:ascii="Arial" w:eastAsia="Arial" w:hAnsi="Arial" w:cs="Arial"/>
                <w:b/>
                <w:color w:val="FFFFFF"/>
                <w:sz w:val="32"/>
                <w:szCs w:val="32"/>
              </w:rPr>
              <w:t>#</w:t>
            </w:r>
            <w:proofErr w:type="spellStart"/>
            <w:r>
              <w:rPr>
                <w:rFonts w:ascii="Arial" w:eastAsia="Arial" w:hAnsi="Arial" w:cs="Arial"/>
                <w:b/>
                <w:color w:val="FFFFFF"/>
                <w:sz w:val="32"/>
                <w:szCs w:val="32"/>
              </w:rPr>
              <w:t>TheLearningProjects</w:t>
            </w:r>
            <w:proofErr w:type="spellEnd"/>
            <w:r>
              <w:rPr>
                <w:rFonts w:ascii="Arial" w:eastAsia="Arial" w:hAnsi="Arial" w:cs="Arial"/>
                <w:b/>
                <w:color w:val="FFFFFF"/>
                <w:sz w:val="32"/>
                <w:szCs w:val="32"/>
              </w:rPr>
              <w:t> </w:t>
            </w:r>
          </w:p>
        </w:tc>
      </w:tr>
    </w:tbl>
    <w:p w:rsidR="000923DA" w:rsidRDefault="000923DA">
      <w:pPr>
        <w:rPr>
          <w:rFonts w:ascii="-webkit-standard" w:eastAsia="-webkit-standard" w:hAnsi="-webkit-standard" w:cs="-webkit-standard"/>
          <w:color w:val="000000"/>
        </w:rPr>
      </w:pPr>
    </w:p>
    <w:sectPr w:rsidR="000923DA">
      <w:pgSz w:w="16840" w:h="1190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664B7"/>
    <w:multiLevelType w:val="multilevel"/>
    <w:tmpl w:val="0EB23E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DA"/>
    <w:rsid w:val="000923DA"/>
    <w:rsid w:val="00E64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5E010-5DB0-4B72-B8FE-C5F983CB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bcgoodfood.com/recipes/collection/storecupbo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EerKJi0buqI3ZzLpc1d8wxB6pCX8upZ_em1FEW7H-3s/edit"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DRLweFhm4qY2jyJ39znZDMG9LFB6e5Du_xlFENLIoHg/edit" TargetMode="External"/><Relationship Id="rId11" Type="http://schemas.openxmlformats.org/officeDocument/2006/relationships/hyperlink" Target="https://www.partnershipforchildren.org.uk/uploads/Files/PDFs/Resilience%20Activities/Staying%20connected.pdf" TargetMode="External"/><Relationship Id="rId5" Type="http://schemas.openxmlformats.org/officeDocument/2006/relationships/image" Target="media/image1.png"/><Relationship Id="rId10" Type="http://schemas.openxmlformats.org/officeDocument/2006/relationships/hyperlink" Target="https://www.childline.org.uk/toolbox/" TargetMode="External"/><Relationship Id="rId4" Type="http://schemas.openxmlformats.org/officeDocument/2006/relationships/webSettings" Target="webSettings.xml"/><Relationship Id="rId9" Type="http://schemas.openxmlformats.org/officeDocument/2006/relationships/hyperlink" Target="https://www.partnershipforchildren.org.uk/uploads/images/What%20we%20do/Relaxation%20Activiti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2020-06-25T10:58:00Z</dcterms:created>
  <dcterms:modified xsi:type="dcterms:W3CDTF">2020-06-25T10:58:00Z</dcterms:modified>
</cp:coreProperties>
</file>